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00" w:lineRule="auto"/>
        <w:ind w:firstLine="410" w:firstLineChars="171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spacing w:line="300" w:lineRule="auto"/>
        <w:ind w:firstLine="481" w:firstLineChars="171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附件1：浙江医药高等专科学校基础化学实验竞赛报名表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836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参赛系部</w:t>
            </w:r>
          </w:p>
        </w:tc>
        <w:tc>
          <w:tcPr>
            <w:tcW w:w="5244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restart"/>
            <w:vAlign w:val="top"/>
          </w:tcPr>
          <w:p>
            <w:pPr>
              <w:spacing w:line="300" w:lineRule="auto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手机短号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参赛团队名称</w:t>
            </w:r>
          </w:p>
        </w:tc>
        <w:tc>
          <w:tcPr>
            <w:tcW w:w="5244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04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年级班级</w:t>
            </w:r>
          </w:p>
        </w:tc>
        <w:tc>
          <w:tcPr>
            <w:tcW w:w="1704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36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参赛实验类别</w:t>
            </w:r>
          </w:p>
        </w:tc>
        <w:tc>
          <w:tcPr>
            <w:tcW w:w="1574" w:type="dxa"/>
            <w:vMerge w:val="continue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36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36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36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36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00" w:lineRule="auto"/>
        <w:ind w:firstLine="410" w:firstLineChars="171"/>
        <w:rPr>
          <w:rFonts w:hint="eastAsia"/>
          <w:sz w:val="24"/>
        </w:rPr>
      </w:pPr>
      <w:r>
        <w:rPr>
          <w:rFonts w:hint="eastAsia"/>
          <w:sz w:val="24"/>
        </w:rPr>
        <w:t>注：各队必须设队长一名，队长请用*标注；必须要有参赛团队名称（如化学之星队）；参赛实验类别是指某一位参赛选手参加某一项实验内容，如张三，参赛实验类别：无机化学实验。</w:t>
      </w:r>
    </w:p>
    <w:p>
      <w:pPr>
        <w:spacing w:line="300" w:lineRule="auto"/>
        <w:rPr>
          <w:rFonts w:hint="eastAsia"/>
          <w:sz w:val="24"/>
        </w:rPr>
      </w:pPr>
    </w:p>
    <w:p>
      <w:pPr>
        <w:spacing w:line="300" w:lineRule="auto"/>
        <w:rPr>
          <w:rFonts w:hint="eastAsia"/>
          <w:sz w:val="24"/>
        </w:rPr>
      </w:pPr>
    </w:p>
    <w:p>
      <w:pPr>
        <w:spacing w:line="300" w:lineRule="auto"/>
        <w:ind w:firstLine="412" w:firstLineChars="171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附件2：基础化学实验竞赛题目</w:t>
      </w:r>
    </w:p>
    <w:p>
      <w:pPr>
        <w:spacing w:line="300" w:lineRule="auto"/>
        <w:ind w:left="239" w:leftChars="114" w:firstLine="236" w:firstLineChars="9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一、有机化学：</w:t>
      </w:r>
    </w:p>
    <w:p>
      <w:pPr>
        <w:spacing w:line="300" w:lineRule="auto"/>
        <w:ind w:firstLine="1325" w:firstLineChars="5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乙酰苯胺的制备</w:t>
      </w:r>
    </w:p>
    <w:p>
      <w:pPr>
        <w:spacing w:line="300" w:lineRule="auto"/>
        <w:ind w:firstLine="410" w:firstLineChars="171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参考教材：</w:t>
      </w:r>
      <w:r>
        <w:rPr>
          <w:rFonts w:hint="eastAsia"/>
          <w:sz w:val="24"/>
        </w:rPr>
        <w:t>1、药用有机化学实验（主编：张斌，中国医药科技出版社）</w:t>
      </w:r>
    </w:p>
    <w:p>
      <w:pPr>
        <w:spacing w:line="300" w:lineRule="auto"/>
        <w:ind w:firstLine="410" w:firstLineChars="17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2、有机化学实验（主编：伍昆贤 ，中国医药科技出版社）</w:t>
      </w:r>
    </w:p>
    <w:p>
      <w:pPr>
        <w:spacing w:line="300" w:lineRule="auto"/>
        <w:ind w:firstLine="412" w:firstLineChars="17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二、无机化学：</w:t>
      </w:r>
    </w:p>
    <w:p>
      <w:pPr>
        <w:spacing w:line="300" w:lineRule="auto"/>
        <w:ind w:firstLine="412" w:firstLineChars="17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氯化钠的提纯</w:t>
      </w:r>
    </w:p>
    <w:p>
      <w:pPr>
        <w:spacing w:line="300" w:lineRule="auto"/>
        <w:ind w:firstLine="410" w:firstLineChars="171"/>
        <w:rPr>
          <w:rFonts w:hint="eastAsia"/>
          <w:sz w:val="24"/>
        </w:rPr>
      </w:pPr>
      <w:r>
        <w:rPr>
          <w:rFonts w:hint="eastAsia"/>
          <w:sz w:val="24"/>
        </w:rPr>
        <w:t>参考教材：1、基础化学实训教程（主编：蔡自由，科学出版社）</w:t>
      </w:r>
    </w:p>
    <w:p>
      <w:pPr>
        <w:spacing w:line="300" w:lineRule="auto"/>
        <w:ind w:firstLine="410" w:firstLineChars="17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2、无机及分析化学实验（南京大学无机与分析实验编写组）</w:t>
      </w:r>
    </w:p>
    <w:p>
      <w:pPr>
        <w:spacing w:line="300" w:lineRule="auto"/>
        <w:ind w:firstLine="412" w:firstLineChars="17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三、分析化学：</w:t>
      </w:r>
    </w:p>
    <w:p>
      <w:pPr>
        <w:spacing w:line="300" w:lineRule="auto"/>
        <w:ind w:firstLine="410" w:firstLineChars="171"/>
        <w:rPr>
          <w:rFonts w:hint="eastAsia"/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ascii="宋体" w:hAnsi="宋体"/>
          <w:b/>
          <w:sz w:val="24"/>
        </w:rPr>
        <w:t>0.1mol</w:t>
      </w:r>
      <w:r>
        <w:rPr>
          <w:rFonts w:ascii="宋体" w:hAnsi="宋体"/>
          <w:color w:val="008000"/>
          <w:sz w:val="24"/>
        </w:rPr>
        <w:t>•</w:t>
      </w:r>
      <w:r>
        <w:rPr>
          <w:rFonts w:ascii="宋体" w:hAnsi="宋体"/>
          <w:b/>
          <w:sz w:val="24"/>
        </w:rPr>
        <w:t>L</w:t>
      </w:r>
      <w:r>
        <w:rPr>
          <w:rFonts w:ascii="宋体"/>
          <w:sz w:val="24"/>
          <w:vertAlign w:val="superscript"/>
        </w:rPr>
        <w:t>−</w:t>
      </w:r>
      <w:r>
        <w:rPr>
          <w:rFonts w:ascii="宋体" w:hAnsi="宋体"/>
          <w:b/>
          <w:sz w:val="24"/>
          <w:vertAlign w:val="superscript"/>
        </w:rPr>
        <w:t>1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HCl</w:t>
      </w:r>
      <w:r>
        <w:rPr>
          <w:rFonts w:ascii="宋体" w:hAnsi="宋体"/>
          <w:b/>
          <w:sz w:val="24"/>
        </w:rPr>
        <w:t>溶液浓度</w:t>
      </w:r>
      <w:r>
        <w:rPr>
          <w:rFonts w:hint="eastAsia" w:ascii="宋体" w:hAnsi="宋体"/>
          <w:b/>
          <w:sz w:val="24"/>
        </w:rPr>
        <w:t>的</w:t>
      </w:r>
      <w:r>
        <w:rPr>
          <w:rFonts w:ascii="宋体" w:hAnsi="宋体"/>
          <w:b/>
          <w:sz w:val="24"/>
        </w:rPr>
        <w:t>标定</w:t>
      </w:r>
    </w:p>
    <w:p>
      <w:pPr>
        <w:spacing w:line="300" w:lineRule="auto"/>
        <w:ind w:firstLine="410" w:firstLineChars="171"/>
        <w:rPr>
          <w:rFonts w:hint="eastAsia"/>
          <w:sz w:val="24"/>
        </w:rPr>
      </w:pPr>
      <w:r>
        <w:rPr>
          <w:rFonts w:hint="eastAsia"/>
          <w:sz w:val="24"/>
        </w:rPr>
        <w:t>参考教材：1、基础化学实训教程（主编：蔡自由，科学出版社）</w:t>
      </w:r>
    </w:p>
    <w:p>
      <w:pPr>
        <w:spacing w:line="300" w:lineRule="auto"/>
        <w:ind w:firstLine="410" w:firstLineChars="17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2、无机及分析化学实验（南京大学无机与分析实验编写组）</w:t>
      </w:r>
    </w:p>
    <w:p>
      <w:pPr>
        <w:spacing w:line="300" w:lineRule="auto"/>
        <w:ind w:firstLine="410" w:firstLineChars="171"/>
        <w:rPr>
          <w:rFonts w:hint="eastAsia"/>
          <w:sz w:val="24"/>
        </w:rPr>
      </w:pPr>
    </w:p>
    <w:p>
      <w:pPr>
        <w:spacing w:line="300" w:lineRule="auto"/>
        <w:ind w:firstLine="410" w:firstLineChars="171"/>
        <w:rPr>
          <w:rFonts w:hint="eastAsia"/>
          <w:sz w:val="24"/>
        </w:rPr>
      </w:pPr>
    </w:p>
    <w:p>
      <w:pPr>
        <w:spacing w:line="300" w:lineRule="auto"/>
        <w:ind w:firstLine="410" w:firstLineChars="171"/>
        <w:rPr>
          <w:rFonts w:hint="eastAsia"/>
          <w:sz w:val="24"/>
        </w:rPr>
      </w:pPr>
    </w:p>
    <w:p>
      <w:pPr>
        <w:spacing w:line="300" w:lineRule="auto"/>
        <w:ind w:firstLine="412" w:firstLineChars="171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附件3：浙江医药高等专科学校基础化学实验竞赛评分细则</w:t>
      </w:r>
    </w:p>
    <w:p>
      <w:pPr>
        <w:spacing w:line="300" w:lineRule="auto"/>
        <w:ind w:left="420" w:leftChars="200"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基础化学实验操作竞赛因各学科要求不同，分无机、分析及有机化学实验，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分别按一定规则打分。参赛团队</w:t>
      </w:r>
      <w:r>
        <w:rPr>
          <w:rFonts w:hint="eastAsia" w:ascii="宋体" w:hAnsi="宋体"/>
          <w:sz w:val="24"/>
        </w:rPr>
        <w:t>操作总分=（无机化学实验操作分+分析化学实验操作分+有机化学实验操作分）/3。各科操作评分标准如下：</w:t>
      </w:r>
    </w:p>
    <w:p>
      <w:pPr>
        <w:spacing w:line="300" w:lineRule="auto"/>
        <w:ind w:firstLine="412" w:firstLineChars="171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1、有机化学实验</w:t>
      </w:r>
    </w:p>
    <w:p>
      <w:pPr>
        <w:spacing w:line="300" w:lineRule="auto"/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乙酰苯胺的制备（120分钟）评分标准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一、实验方案设计（共15分）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1、反应的主方程式及可能有的副反应式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2、实验过程中所用仪器的选型及所用原料的种类及规格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3、实验反应的步骤（乙酰苯胺粗品分离提纯所采用的步骤及选用的试剂种类）</w:t>
      </w: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二、实验仪器组装（共10分）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1、实验仪器安装与拆卸的顺序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2、实验仪器组装后的气密性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3、实验仪器组装后，仪器的轴在同一平面（即美观性）</w:t>
      </w: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三、实验仪器检验（共5分）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1、托盘天平的调零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2、实验过程中所用仪器的洁净性及抽滤操作中所用仪器的检验</w:t>
      </w: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四、实验药品取用（共5分）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1、向量筒倾到液体的操作及固体药品的称量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2、纯乙酰苯胺的称量</w:t>
      </w: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五、实验操作过程及实验现象、数据的记录（共40分）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1、乙酰苯胺制备中，反应温度（柱顶温度）及反应时间的控制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2、反应结束后反应液趋热加入冰水的操作（边加边搅拌）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3、抽滤装置的正确操作及抽滤后得到乙酰苯胺粗品的量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4、根据乙酰苯胺粗品的量，确定溶剂水的用量、活性炭的用量及活性炭加入溶液的操作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5、抽滤时，洗涤烧杯或锥形瓶、晶体时洗涤水的用量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6、冷却结晶时间（5-10分钟）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7、纯乙酰苯胺抽滤后，布氏漏斗内晶体转移至过滤纸或表面皿的操作；纯乙酰苯胺烘干的时间（5-10分钟）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8、各类实验过程中现象的记录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9、各种实验数据记录的正确性</w:t>
      </w: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六、残留物处理（共5分）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1、量筒中残留液体与多余固体药品的正确处理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2、乙酰苯胺粗品处理过程中分离液体的正确处理</w:t>
      </w: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七、仪器洗涤与整理（共5分）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1、各类实验仪器的洗涤方法及实验过程中仪器的烘干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2、实验过程中，实验仪器的损坏；实验结束后，实验台面的整洁性</w:t>
      </w: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八、产物的产率和质量（共15分）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1、纯乙酰苯胺的质量及外观形状（白色有光泽片状结晶或白色结晶粉末）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2、计算乙酰苯胺的产率（产率应≥50％，若不足，按5％依次递减扣分，最低分数为2分）</w:t>
      </w:r>
    </w:p>
    <w:p>
      <w:pPr>
        <w:spacing w:line="300" w:lineRule="auto"/>
        <w:rPr>
          <w:rFonts w:hint="eastAsia"/>
          <w:sz w:val="24"/>
        </w:rPr>
      </w:pPr>
    </w:p>
    <w:p>
      <w:pPr>
        <w:spacing w:line="300" w:lineRule="auto"/>
        <w:ind w:firstLine="412" w:firstLineChars="171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2、无机化学实验</w:t>
      </w:r>
    </w:p>
    <w:p>
      <w:pPr>
        <w:spacing w:line="300" w:lineRule="auto"/>
        <w:jc w:val="center"/>
        <w:rPr>
          <w:color w:val="000000"/>
          <w:szCs w:val="21"/>
        </w:rPr>
      </w:pPr>
      <w:r>
        <w:rPr>
          <w:rFonts w:ascii="宋体" w:hAnsi="宋体"/>
          <w:b/>
          <w:color w:val="000000"/>
          <w:sz w:val="24"/>
        </w:rPr>
        <w:t>氯化钠的提纯</w:t>
      </w:r>
      <w:r>
        <w:rPr>
          <w:rFonts w:hint="eastAsia" w:ascii="宋体" w:hAnsi="宋体"/>
          <w:b/>
          <w:color w:val="000000"/>
          <w:sz w:val="24"/>
        </w:rPr>
        <w:t>（120分钟）</w:t>
      </w:r>
      <w:r>
        <w:rPr>
          <w:rFonts w:ascii="宋体" w:hAnsi="宋体"/>
          <w:b/>
          <w:color w:val="000000"/>
          <w:sz w:val="24"/>
        </w:rPr>
        <w:t>评分标准</w:t>
      </w:r>
    </w:p>
    <w:tbl>
      <w:tblPr>
        <w:tblStyle w:val="3"/>
        <w:tblW w:w="9618" w:type="dxa"/>
        <w:jc w:val="center"/>
        <w:tblInd w:w="-9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5940"/>
        <w:gridCol w:w="894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考核项目</w:t>
            </w:r>
          </w:p>
        </w:tc>
        <w:tc>
          <w:tcPr>
            <w:tcW w:w="5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技能要求</w:t>
            </w:r>
          </w:p>
        </w:tc>
        <w:tc>
          <w:tcPr>
            <w:tcW w:w="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分数</w:t>
            </w:r>
          </w:p>
        </w:tc>
        <w:tc>
          <w:tcPr>
            <w:tcW w:w="1107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16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称量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  <w:r>
              <w:rPr>
                <w:rFonts w:hAnsi="宋体"/>
                <w:color w:val="000000"/>
              </w:rPr>
              <w:t>检查并调节托盘天平零点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  <w:r>
              <w:rPr>
                <w:rFonts w:hAnsi="宋体"/>
                <w:color w:val="000000"/>
              </w:rPr>
              <w:t>正确选择称量纸或器皿进行称量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  <w:r>
              <w:rPr>
                <w:rFonts w:hAnsi="宋体"/>
                <w:color w:val="000000"/>
              </w:rPr>
              <w:t>用镊子夹取砝码（</w:t>
            </w:r>
            <w:r>
              <w:rPr>
                <w:color w:val="000000"/>
              </w:rPr>
              <w:t>5g</w:t>
            </w:r>
            <w:r>
              <w:rPr>
                <w:rFonts w:hAnsi="宋体"/>
                <w:color w:val="000000"/>
              </w:rPr>
              <w:t>以下用游码）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  <w:r>
              <w:rPr>
                <w:rFonts w:hAnsi="宋体"/>
                <w:color w:val="000000"/>
              </w:rPr>
              <w:t>在右盘加所需药品质量的砝码（或游码）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  <w:r>
              <w:rPr>
                <w:rFonts w:hAnsi="宋体"/>
                <w:color w:val="000000"/>
              </w:rPr>
              <w:t>在左盘加药品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  <w:r>
              <w:rPr>
                <w:rFonts w:hAnsi="宋体"/>
                <w:color w:val="000000"/>
              </w:rPr>
              <w:t>正确判断平衡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  <w:r>
              <w:rPr>
                <w:rFonts w:hAnsi="宋体"/>
                <w:color w:val="000000"/>
              </w:rPr>
              <w:t>称量完毕，把砝码放回原砝码盒内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把游码回零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加热溶解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量筒的正确使用和读数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电炉加热须垫上石棉网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玻棒长度与烧杯大小相适应，斜放在烧杯中，露出烧杯的长度应是烧杯内长度的</w:t>
            </w:r>
            <w:r>
              <w:rPr>
                <w:color w:val="000000"/>
              </w:rPr>
              <w:t>1/2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  <w:r>
              <w:rPr>
                <w:rFonts w:hAnsi="宋体"/>
                <w:color w:val="000000"/>
              </w:rPr>
              <w:t>搅拌使溶液做匀速圆周运动，玻棒不要碰到烧杯边缘和底部，玻棒转速适宜。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  <w:r>
              <w:rPr>
                <w:rFonts w:hAnsi="宋体"/>
                <w:color w:val="000000"/>
                <w:szCs w:val="21"/>
                <w:lang w:val="zh-CN"/>
              </w:rPr>
              <w:t>沉淀和过滤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  <w:r>
              <w:rPr>
                <w:rFonts w:hAnsi="宋体"/>
                <w:color w:val="000000"/>
              </w:rPr>
              <w:t>边搅拌边滴加</w:t>
            </w:r>
            <w:r>
              <w:rPr>
                <w:color w:val="000000"/>
              </w:rPr>
              <w:t>BaCl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rFonts w:hAnsi="宋体"/>
                <w:color w:val="000000"/>
              </w:rPr>
              <w:t>，加热沉淀要边搅拌加热近沸，</w:t>
            </w:r>
            <w:r>
              <w:rPr>
                <w:rFonts w:hAnsi="宋体"/>
                <w:color w:val="000000"/>
                <w:szCs w:val="21"/>
                <w:lang w:val="zh-CN"/>
              </w:rPr>
              <w:t>正确检测</w:t>
            </w:r>
            <w:r>
              <w:rPr>
                <w:color w:val="000000"/>
                <w:szCs w:val="21"/>
                <w:lang w:val="zh-CN"/>
              </w:rPr>
              <w:t>SO</w:t>
            </w:r>
            <w:r>
              <w:rPr>
                <w:color w:val="000000"/>
                <w:szCs w:val="21"/>
                <w:vertAlign w:val="subscript"/>
                <w:lang w:val="zh-CN"/>
              </w:rPr>
              <w:t>4</w:t>
            </w:r>
            <w:r>
              <w:rPr>
                <w:color w:val="000000"/>
                <w:szCs w:val="21"/>
                <w:vertAlign w:val="superscript"/>
                <w:lang w:val="zh-CN"/>
              </w:rPr>
              <w:t>2-</w:t>
            </w:r>
            <w:r>
              <w:rPr>
                <w:rFonts w:hAnsi="宋体"/>
                <w:color w:val="000000"/>
                <w:szCs w:val="21"/>
                <w:lang w:val="zh-CN"/>
              </w:rPr>
              <w:t>是否沉淀完全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ind w:left="113" w:right="113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搅拌加热煮沸</w:t>
            </w:r>
            <w:r>
              <w:rPr>
                <w:color w:val="000000"/>
              </w:rPr>
              <w:t>5min,</w:t>
            </w:r>
            <w:r>
              <w:rPr>
                <w:rFonts w:hAnsi="宋体"/>
                <w:color w:val="000000"/>
              </w:rPr>
              <w:t>沉淀完全，倾斜法滤去</w:t>
            </w:r>
            <w:r>
              <w:rPr>
                <w:color w:val="000000"/>
              </w:rPr>
              <w:t>BaSO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rFonts w:hAnsi="宋体"/>
                <w:color w:val="000000"/>
              </w:rPr>
              <w:t>沉淀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  <w:r>
              <w:rPr>
                <w:rFonts w:hAnsi="宋体"/>
                <w:bCs/>
                <w:color w:val="000000"/>
              </w:rPr>
              <w:t>边搅拌边滴加</w:t>
            </w:r>
            <w:r>
              <w:rPr>
                <w:bCs/>
                <w:color w:val="000000"/>
              </w:rPr>
              <w:t>Na</w:t>
            </w:r>
            <w:r>
              <w:rPr>
                <w:bCs/>
                <w:color w:val="000000"/>
                <w:vertAlign w:val="subscript"/>
              </w:rPr>
              <w:t>2</w:t>
            </w:r>
            <w:r>
              <w:rPr>
                <w:bCs/>
                <w:color w:val="000000"/>
              </w:rPr>
              <w:t>CO</w:t>
            </w:r>
            <w:r>
              <w:rPr>
                <w:bCs/>
                <w:color w:val="000000"/>
                <w:vertAlign w:val="subscript"/>
              </w:rPr>
              <w:t>3</w:t>
            </w:r>
            <w:r>
              <w:rPr>
                <w:rFonts w:hAnsi="宋体"/>
                <w:bCs/>
                <w:color w:val="000000"/>
              </w:rPr>
              <w:t>，搅拌加热煮沸，正确检测是否沉淀完全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  <w:vertAlign w:val="superscript"/>
              </w:rPr>
            </w:pPr>
            <w:r>
              <w:rPr>
                <w:rFonts w:hAnsi="宋体"/>
                <w:color w:val="000000"/>
                <w:szCs w:val="21"/>
                <w:lang w:val="zh-CN"/>
              </w:rPr>
              <w:t>边滴加边搅拌加入</w:t>
            </w:r>
            <w:r>
              <w:rPr>
                <w:color w:val="000000"/>
                <w:szCs w:val="21"/>
                <w:lang w:val="zh-CN"/>
              </w:rPr>
              <w:t>NaOH,</w:t>
            </w:r>
            <w:r>
              <w:rPr>
                <w:rFonts w:hAnsi="宋体"/>
                <w:color w:val="000000"/>
                <w:szCs w:val="21"/>
                <w:lang w:val="zh-CN"/>
              </w:rPr>
              <w:t>正确调节溶液</w:t>
            </w:r>
            <w:r>
              <w:rPr>
                <w:color w:val="000000"/>
                <w:szCs w:val="21"/>
                <w:lang w:val="zh-CN"/>
              </w:rPr>
              <w:t>pH</w:t>
            </w:r>
            <w:r>
              <w:rPr>
                <w:rFonts w:hAnsi="宋体"/>
                <w:color w:val="000000"/>
                <w:szCs w:val="21"/>
                <w:lang w:val="zh-CN"/>
              </w:rPr>
              <w:t>值为</w:t>
            </w:r>
            <w:r>
              <w:rPr>
                <w:color w:val="000000"/>
                <w:szCs w:val="21"/>
                <w:lang w:val="zh-CN"/>
              </w:rPr>
              <w:t>10--11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  <w:r>
              <w:rPr>
                <w:rFonts w:hAnsi="宋体"/>
                <w:color w:val="000000"/>
                <w:szCs w:val="21"/>
                <w:lang w:val="zh-CN"/>
              </w:rPr>
              <w:t>搅拌加热煮沸</w:t>
            </w:r>
            <w:r>
              <w:rPr>
                <w:color w:val="000000"/>
                <w:szCs w:val="21"/>
                <w:lang w:val="zh-CN"/>
              </w:rPr>
              <w:t>2-3</w:t>
            </w:r>
            <w:r>
              <w:rPr>
                <w:rFonts w:hAnsi="宋体"/>
                <w:color w:val="000000"/>
                <w:szCs w:val="21"/>
                <w:lang w:val="zh-CN"/>
              </w:rPr>
              <w:t>分钟，用普通漏斗正确过滤（滤纸的正确折法，玻棒在三层一边引流，尽量将上层清液过滤），并将滤液用蒸发皿收集，再用</w:t>
            </w:r>
            <w:r>
              <w:rPr>
                <w:color w:val="000000"/>
                <w:szCs w:val="21"/>
                <w:lang w:val="zh-CN"/>
              </w:rPr>
              <w:t>HCl</w:t>
            </w:r>
            <w:r>
              <w:rPr>
                <w:rFonts w:hAnsi="宋体"/>
                <w:color w:val="000000"/>
                <w:szCs w:val="21"/>
                <w:lang w:val="zh-CN"/>
              </w:rPr>
              <w:t>中和至</w:t>
            </w:r>
            <w:r>
              <w:rPr>
                <w:color w:val="000000"/>
                <w:szCs w:val="21"/>
                <w:lang w:val="zh-CN"/>
              </w:rPr>
              <w:t>pH</w:t>
            </w:r>
            <w:r>
              <w:rPr>
                <w:rFonts w:hAnsi="宋体"/>
                <w:color w:val="000000"/>
                <w:szCs w:val="21"/>
                <w:lang w:val="zh-CN"/>
              </w:rPr>
              <w:t>为</w:t>
            </w:r>
            <w:r>
              <w:rPr>
                <w:color w:val="000000"/>
                <w:szCs w:val="21"/>
                <w:lang w:val="zh-CN"/>
              </w:rPr>
              <w:t>3--4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315" w:firstLineChars="150"/>
            </w:pPr>
            <w:r>
              <w:rPr>
                <w:rFonts w:hAnsi="宋体"/>
              </w:rPr>
              <w:t>蒸发浓缩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  <w:r>
              <w:rPr>
                <w:rFonts w:hAnsi="宋体"/>
                <w:color w:val="000000"/>
              </w:rPr>
              <w:t>蒸发浓缩时必须用玻棒不断搅拌，防止固液受热不均溅出烫伤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蒸发浓缩至稠厚的糊状，留少量水分溶解</w:t>
            </w:r>
            <w:r>
              <w:rPr>
                <w:color w:val="000000"/>
              </w:rPr>
              <w:t>K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rFonts w:hAnsi="宋体"/>
                <w:color w:val="000000"/>
              </w:rPr>
              <w:t>、</w:t>
            </w:r>
            <w:r>
              <w:rPr>
                <w:color w:val="000000"/>
              </w:rPr>
              <w:t>Br</w:t>
            </w:r>
            <w:r>
              <w:rPr>
                <w:color w:val="000000"/>
                <w:vertAlign w:val="superscript"/>
              </w:rPr>
              <w:t>-</w:t>
            </w:r>
            <w:r>
              <w:rPr>
                <w:rFonts w:hAnsi="宋体"/>
                <w:color w:val="000000"/>
              </w:rPr>
              <w:t>等可溶性杂质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Ansi="宋体"/>
              </w:rPr>
              <w:t>减压过滤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</w:pPr>
            <w:r>
              <w:rPr>
                <w:rFonts w:hAnsi="宋体"/>
              </w:rPr>
              <w:t>抽滤瓶和布氏漏斗要塞紧，滤纸大小要合适，要用少量蒸馏水润湿压紧，防止漏气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  <w:r>
              <w:rPr>
                <w:rFonts w:hAnsi="宋体"/>
                <w:bCs/>
                <w:color w:val="000000"/>
              </w:rPr>
              <w:t>正确将蒸发皿中的</w:t>
            </w:r>
            <w:r>
              <w:rPr>
                <w:bCs/>
                <w:color w:val="000000"/>
              </w:rPr>
              <w:t>NaCl</w:t>
            </w:r>
            <w:r>
              <w:rPr>
                <w:rFonts w:hAnsi="宋体"/>
                <w:bCs/>
                <w:color w:val="000000"/>
              </w:rPr>
              <w:t>转移至布氏漏斗，将抽滤瓶的支管通过橡皮管与真空泵正确连接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抽滤结束，应先拔掉抽滤瓶支管上与真空泵相连的橡皮管，再关闭真空泵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rFonts w:hAnsi="宋体"/>
                <w:color w:val="000000"/>
              </w:rPr>
              <w:t>将布氏漏斗取下，漏斗口径向上，用手轻轻敲击布氏漏斗边缘或用洗耳球在颈口用力吹，可使滤纸及沉淀脱离漏斗，将沉淀转移至原先准备好的干净滤纸上，晾干或烘干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滤液由抽滤瓶上口倾出，抽滤瓶的支管必须朝上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restart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firstLine="617" w:firstLineChars="294"/>
              <w:rPr>
                <w:bCs/>
                <w:color w:val="000000"/>
              </w:rPr>
            </w:pPr>
            <w:r>
              <w:rPr>
                <w:rFonts w:hAnsi="宋体"/>
                <w:bCs/>
                <w:color w:val="000000"/>
              </w:rPr>
              <w:t>其它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color w:val="000000"/>
              </w:rPr>
            </w:pPr>
            <w:r>
              <w:rPr>
                <w:rFonts w:hAnsi="宋体"/>
                <w:color w:val="000000"/>
                <w:szCs w:val="21"/>
                <w:lang w:val="zh-CN"/>
              </w:rPr>
              <w:t>准确称量晶体，计算产率，书写实验报告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/>
                <w:color w:val="000000"/>
                <w:szCs w:val="21"/>
                <w:lang w:val="zh-CN"/>
              </w:rPr>
            </w:pPr>
            <w:r>
              <w:rPr>
                <w:rFonts w:hAnsi="宋体"/>
                <w:color w:val="000000"/>
                <w:szCs w:val="21"/>
              </w:rPr>
              <w:t>将所用仪器洗涤干净，放回原处，</w:t>
            </w:r>
            <w:r>
              <w:rPr>
                <w:rFonts w:hint="eastAsia" w:hAnsi="宋体"/>
                <w:bCs/>
                <w:color w:val="000000"/>
              </w:rPr>
              <w:t>实验台面整理干净、整齐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761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/>
                <w:color w:val="000000"/>
              </w:rPr>
              <w:t>合</w:t>
            </w:r>
            <w:r>
              <w:rPr>
                <w:color w:val="000000"/>
              </w:rPr>
              <w:t xml:space="preserve">   </w:t>
            </w:r>
            <w:r>
              <w:rPr>
                <w:rFonts w:hAnsi="宋体"/>
                <w:color w:val="000000"/>
              </w:rPr>
              <w:t>计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top"/>
          </w:tcPr>
          <w:p>
            <w:pPr>
              <w:spacing w:line="300" w:lineRule="auto"/>
              <w:jc w:val="center"/>
              <w:rPr>
                <w:bCs/>
                <w:color w:val="000000"/>
              </w:rPr>
            </w:pPr>
          </w:p>
        </w:tc>
      </w:tr>
    </w:tbl>
    <w:p>
      <w:pPr>
        <w:spacing w:line="300" w:lineRule="auto"/>
        <w:rPr>
          <w:rFonts w:hint="eastAsia" w:ascii="宋体" w:hAnsi="宋体"/>
          <w:b/>
          <w:sz w:val="24"/>
        </w:rPr>
      </w:pPr>
    </w:p>
    <w:p>
      <w:pPr>
        <w:spacing w:line="300" w:lineRule="auto"/>
        <w:ind w:firstLine="412" w:firstLineChars="171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3、分析化学实验</w:t>
      </w:r>
    </w:p>
    <w:p>
      <w:pPr>
        <w:spacing w:line="300" w:lineRule="auto"/>
        <w:jc w:val="center"/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</w:rPr>
        <w:t>0.1mol</w:t>
      </w:r>
      <w:r>
        <w:rPr>
          <w:rFonts w:ascii="宋体" w:hAnsi="宋体"/>
          <w:color w:val="008000"/>
          <w:sz w:val="24"/>
        </w:rPr>
        <w:t>•</w:t>
      </w:r>
      <w:r>
        <w:rPr>
          <w:rFonts w:ascii="宋体" w:hAnsi="宋体"/>
          <w:b/>
          <w:sz w:val="24"/>
        </w:rPr>
        <w:t>L</w:t>
      </w:r>
      <w:r>
        <w:rPr>
          <w:rFonts w:ascii="宋体"/>
          <w:sz w:val="24"/>
          <w:vertAlign w:val="superscript"/>
        </w:rPr>
        <w:t>−</w:t>
      </w:r>
      <w:r>
        <w:rPr>
          <w:rFonts w:ascii="宋体" w:hAnsi="宋体"/>
          <w:b/>
          <w:sz w:val="24"/>
          <w:vertAlign w:val="superscript"/>
        </w:rPr>
        <w:t>1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HCl</w:t>
      </w:r>
      <w:r>
        <w:rPr>
          <w:rFonts w:ascii="宋体" w:hAnsi="宋体"/>
          <w:b/>
          <w:sz w:val="24"/>
        </w:rPr>
        <w:t>溶液浓度</w:t>
      </w:r>
      <w:r>
        <w:rPr>
          <w:rFonts w:hint="eastAsia" w:ascii="宋体" w:hAnsi="宋体"/>
          <w:b/>
          <w:sz w:val="24"/>
        </w:rPr>
        <w:t>的</w:t>
      </w:r>
      <w:r>
        <w:rPr>
          <w:rFonts w:ascii="宋体" w:hAnsi="宋体"/>
          <w:b/>
          <w:sz w:val="24"/>
        </w:rPr>
        <w:t>标定</w:t>
      </w:r>
      <w:r>
        <w:rPr>
          <w:rFonts w:hint="eastAsia" w:ascii="宋体" w:hAnsi="宋体"/>
          <w:b/>
          <w:sz w:val="24"/>
        </w:rPr>
        <w:t>（120分钟）评分标准</w:t>
      </w:r>
    </w:p>
    <w:tbl>
      <w:tblPr>
        <w:tblStyle w:val="3"/>
        <w:tblW w:w="8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388"/>
        <w:gridCol w:w="1389"/>
        <w:gridCol w:w="1388"/>
        <w:gridCol w:w="1389"/>
        <w:gridCol w:w="813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考核项目</w:t>
            </w:r>
          </w:p>
        </w:tc>
        <w:tc>
          <w:tcPr>
            <w:tcW w:w="555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技能要求</w:t>
            </w:r>
          </w:p>
        </w:tc>
        <w:tc>
          <w:tcPr>
            <w:tcW w:w="8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分数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实验</w:t>
            </w:r>
          </w:p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方案</w:t>
            </w:r>
          </w:p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</w:t>
            </w:r>
          </w:p>
        </w:tc>
        <w:tc>
          <w:tcPr>
            <w:tcW w:w="555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反应的主方程式</w:t>
            </w:r>
          </w:p>
        </w:tc>
        <w:tc>
          <w:tcPr>
            <w:tcW w:w="8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855"/>
                <w:tab w:val="center" w:pos="2234"/>
              </w:tabs>
              <w:spacing w:line="300" w:lineRule="auto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实验过程的仪器和试剂</w:t>
            </w:r>
          </w:p>
        </w:tc>
        <w:tc>
          <w:tcPr>
            <w:tcW w:w="8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实验反应的步骤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 w:eastAsia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firstLine="2100" w:firstLineChars="1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   计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 w:eastAsia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 子 天 平 的 称 量</w:t>
            </w:r>
          </w:p>
        </w:tc>
        <w:tc>
          <w:tcPr>
            <w:tcW w:w="555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123"/>
              </w:tabs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开机预热一定时间，会判断天平是否水平，并会调节</w:t>
            </w:r>
          </w:p>
        </w:tc>
        <w:tc>
          <w:tcPr>
            <w:tcW w:w="8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 w:eastAsia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123"/>
              </w:tabs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称量药品不能直接放在天平盘上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 w:eastAsia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123"/>
              </w:tabs>
              <w:spacing w:line="300" w:lineRule="auto"/>
              <w:rPr>
                <w:rFonts w:hint="eastAsia" w:cs="宋体"/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</w:rPr>
              <w:t>按下去皮键</w:t>
            </w:r>
            <w:r>
              <w:rPr>
                <w:color w:val="000000"/>
                <w:szCs w:val="21"/>
                <w:bdr w:val="single" w:color="auto" w:sz="4" w:space="0"/>
              </w:rPr>
              <w:t>TAR</w:t>
            </w:r>
            <w:r>
              <w:rPr>
                <w:color w:val="000000"/>
                <w:szCs w:val="21"/>
              </w:rPr>
              <w:t>，天平自动校对零点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 w:eastAsia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123"/>
              </w:tabs>
              <w:spacing w:line="300" w:lineRule="auto"/>
              <w:ind w:left="-6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减重称量法称取</w:t>
            </w:r>
            <w:r>
              <w:rPr>
                <w:rFonts w:hint="eastAsia"/>
                <w:color w:val="000000"/>
                <w:szCs w:val="21"/>
              </w:rPr>
              <w:t>样品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 w:eastAsia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123"/>
              </w:tabs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手不接触称量瓶（用纸条夹取放）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 w:eastAsia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123"/>
              </w:tabs>
              <w:spacing w:line="300" w:lineRule="auto"/>
              <w:ind w:left="-65" w:leftChars="-3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敲瓶动作（距离适中，轻敲瓶上部，逐渐竖立，轻敲瓶口）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 w:eastAsia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无倒出容器外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 w:eastAsia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称一份样品，倒样不多于3次，多一次扣1分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 w:eastAsia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称量范围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color w:val="000000"/>
                <w:szCs w:val="21"/>
              </w:rPr>
              <w:t xml:space="preserve">  g</w:t>
            </w:r>
            <w:r>
              <w:rPr>
                <w:rFonts w:hint="eastAsia"/>
                <w:szCs w:val="21"/>
              </w:rPr>
              <w:t>，超出±</w:t>
            </w:r>
            <w:r>
              <w:rPr>
                <w:szCs w:val="21"/>
              </w:rPr>
              <w:t>0.1g</w:t>
            </w:r>
            <w:r>
              <w:rPr>
                <w:rFonts w:hint="eastAsia"/>
                <w:szCs w:val="21"/>
              </w:rPr>
              <w:t>，扣1分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 w:eastAsia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称量时间（调好零点到记录第二次读数，12分钟，超1min扣1分）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 w:eastAsia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113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-65" w:leftChars="-31" w:firstLine="2205" w:firstLineChars="1050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   计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 w:eastAsia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H容</w:t>
            </w:r>
          </w:p>
          <w:p>
            <w:pPr>
              <w:spacing w:line="300" w:lineRule="auto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量</w:t>
            </w:r>
          </w:p>
          <w:p>
            <w:pPr>
              <w:spacing w:line="300" w:lineRule="auto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瓶</w:t>
            </w: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检漏、洗涤（洗净标准瓶内壁不挂水珠）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5" w:leftChars="-31" w:firstLine="420" w:firstLineChars="2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溶解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5" w:leftChars="-31" w:firstLine="420" w:firstLineChars="2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定量转移入容量瓶（操作正确，冲洗烧杯、玻棒3次，不溅失）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5" w:leftChars="-31" w:firstLine="420" w:firstLineChars="2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稀释至标线（离标线小于1cm，用滴管加水）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firstLine="325" w:firstLineChars="155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摇匀（3/4时初步混匀，最后混匀10+2次）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    计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firstLine="315" w:firstLine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移</w:t>
            </w:r>
          </w:p>
          <w:p>
            <w:pPr>
              <w:spacing w:line="300" w:lineRule="auto"/>
              <w:ind w:firstLine="315" w:firstLine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液</w:t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洗涤（洗净标准内壁和下部外壁不挂水珠，吸干尖端内外水分）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用待吸溶液润洗3次（每次溶液适量）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吸液操作（手法规范，吸空不给分）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放液（垂直，靠壁，液体全部流尽后停留15s，不吹）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    计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8" w:right="270"/>
              <w:jc w:val="righ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滴</w:t>
            </w:r>
          </w:p>
          <w:p>
            <w:pPr>
              <w:spacing w:line="300" w:lineRule="auto"/>
              <w:ind w:left="-68" w:right="270"/>
              <w:jc w:val="righ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定</w:t>
            </w:r>
          </w:p>
          <w:p>
            <w:pPr>
              <w:spacing w:line="300" w:lineRule="auto"/>
              <w:ind w:left="-68" w:right="270"/>
              <w:jc w:val="righ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</w:t>
            </w: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-66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滴定管试漏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-66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酸式滴定管涂油（操作正确，油量适宜，不堵塞，不漏水）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-66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洗涤（洗净标准是管内壁不挂水珠）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-66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用操作液润洗滴定管3次（每次溶液适量）</w:t>
            </w:r>
          </w:p>
          <w:p>
            <w:pPr>
              <w:spacing w:line="300" w:lineRule="auto"/>
              <w:ind w:left="-66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装液（溶液先摇匀，装入时不能外漏，不通过其他容器）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center" w:pos="2636"/>
              </w:tabs>
              <w:spacing w:line="300" w:lineRule="auto"/>
              <w:ind w:left="-66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管尖气泡的检查与排除，</w:t>
            </w:r>
            <w:r>
              <w:rPr>
                <w:color w:val="000000"/>
                <w:szCs w:val="21"/>
              </w:rPr>
              <w:tab/>
            </w:r>
            <w:r>
              <w:rPr>
                <w:rFonts w:hint="eastAsia"/>
                <w:color w:val="000000"/>
                <w:szCs w:val="21"/>
              </w:rPr>
              <w:t>调整刻度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2085"/>
              </w:tabs>
              <w:spacing w:line="300" w:lineRule="auto"/>
              <w:ind w:left="-66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     计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00" w:lineRule="auto"/>
              <w:ind w:left="-66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00" w:lineRule="auto"/>
              <w:ind w:left="-66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00" w:lineRule="auto"/>
              <w:ind w:left="-66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00" w:lineRule="auto"/>
              <w:ind w:left="-66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00" w:lineRule="auto"/>
              <w:ind w:left="-66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00" w:lineRule="auto"/>
              <w:ind w:left="-66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滴</w:t>
            </w:r>
          </w:p>
          <w:p>
            <w:pPr>
              <w:spacing w:line="300" w:lineRule="auto"/>
              <w:ind w:left="-66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00" w:lineRule="auto"/>
              <w:ind w:left="-66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定</w:t>
            </w:r>
          </w:p>
          <w:p>
            <w:pPr>
              <w:spacing w:line="300" w:lineRule="auto"/>
              <w:ind w:left="-66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00" w:lineRule="auto"/>
              <w:ind w:left="-66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00" w:lineRule="auto"/>
              <w:ind w:left="-66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操</w:t>
            </w:r>
          </w:p>
          <w:p>
            <w:pPr>
              <w:spacing w:line="300" w:lineRule="auto"/>
              <w:ind w:left="-66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00" w:lineRule="auto"/>
              <w:ind w:left="-66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00" w:lineRule="auto"/>
              <w:ind w:left="-66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作</w:t>
            </w: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-66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滴定管的操作手法规范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逐滴加入，能快能慢，加一滴或半滴溶液的方法操作正确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锥形瓶（位置适中，手法规范），用腕关节不断转动，使溶液向同一方向做圆周运动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滴定速度先快后慢，以每min不超过</w:t>
            </w:r>
            <w:r>
              <w:rPr>
                <w:color w:val="000000"/>
                <w:szCs w:val="21"/>
              </w:rPr>
              <w:t>10m</w:t>
            </w:r>
            <w:r>
              <w:rPr>
                <w:rFonts w:hint="eastAsia"/>
                <w:color w:val="000000"/>
                <w:szCs w:val="21"/>
              </w:rPr>
              <w:t>L为宜（</w:t>
            </w:r>
            <w:r>
              <w:rPr>
                <w:color w:val="000000"/>
                <w:szCs w:val="21"/>
              </w:rPr>
              <w:t>4滴/秒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近终点时应半滴半滴的加入，直到滴定终点不褪色为止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滴定中要用少量的去离子水将溅在内壁上的试液冲入瓶中</w:t>
            </w:r>
          </w:p>
          <w:p>
            <w:pPr>
              <w:spacing w:line="300" w:lineRule="auto"/>
              <w:ind w:left="-66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读弯月面下沿试线最低点；读至0.01</w:t>
            </w:r>
            <w:r>
              <w:rPr>
                <w:color w:val="000000"/>
                <w:szCs w:val="21"/>
              </w:rPr>
              <w:t>ml</w:t>
            </w:r>
            <w:r>
              <w:rPr>
                <w:rFonts w:hint="eastAsia"/>
                <w:color w:val="000000"/>
                <w:szCs w:val="21"/>
              </w:rPr>
              <w:t>，及时记录）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读数时滴定管应垂直放置，观察时视线与弯月面最低点（或蓝点）在同一水平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每次初始最好在同一刻度，以减少误差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取拿滴定管时，手指应捏住滴定管的无溶液无刻度部分</w:t>
            </w:r>
          </w:p>
          <w:p>
            <w:pPr>
              <w:spacing w:line="300" w:lineRule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颜色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5" w:leftChars="-31" w:firstLine="105" w:firstLineChars="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    计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00" w:lineRule="auto"/>
              <w:ind w:left="-66" w:right="270"/>
              <w:jc w:val="righ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</w:t>
            </w:r>
          </w:p>
          <w:p>
            <w:pPr>
              <w:spacing w:line="300" w:lineRule="auto"/>
              <w:ind w:left="-66" w:right="270"/>
              <w:jc w:val="righ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00" w:lineRule="auto"/>
              <w:ind w:left="-66" w:right="270"/>
              <w:jc w:val="righ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果</w:t>
            </w: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  <w:r>
              <w:rPr>
                <w:i/>
                <w:szCs w:val="21"/>
              </w:rPr>
              <w:t>C</w:t>
            </w:r>
            <w:r>
              <w:rPr>
                <w:rFonts w:hint="eastAsia"/>
                <w:szCs w:val="21"/>
              </w:rPr>
              <w:t>(HCl)</w:t>
            </w:r>
            <w:r>
              <w:rPr>
                <w:szCs w:val="21"/>
              </w:rPr>
              <w:t>=    mol</w:t>
            </w:r>
            <w:r>
              <w:rPr>
                <w:color w:val="008000"/>
                <w:szCs w:val="21"/>
              </w:rPr>
              <w:t>•</w:t>
            </w:r>
            <w:r>
              <w:rPr>
                <w:szCs w:val="21"/>
              </w:rPr>
              <w:t>L</w:t>
            </w:r>
            <w:r>
              <w:rPr>
                <w:szCs w:val="21"/>
                <w:vertAlign w:val="superscript"/>
              </w:rPr>
              <w:t>−1</w:t>
            </w:r>
            <w:r>
              <w:rPr>
                <w:rFonts w:hint="eastAsia"/>
                <w:szCs w:val="21"/>
              </w:rPr>
              <w:t>，相对平均偏差=     %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准确度</w:t>
            </w:r>
          </w:p>
        </w:tc>
        <w:tc>
          <w:tcPr>
            <w:tcW w:w="1389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</w:p>
        </w:tc>
        <w:tc>
          <w:tcPr>
            <w:tcW w:w="1388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相对平均偏差</w:t>
            </w:r>
          </w:p>
        </w:tc>
        <w:tc>
          <w:tcPr>
            <w:tcW w:w="1389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±0.2%内</w:t>
            </w:r>
          </w:p>
        </w:tc>
        <w:tc>
          <w:tcPr>
            <w:tcW w:w="1389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388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≤0.1%</w:t>
            </w:r>
          </w:p>
        </w:tc>
        <w:tc>
          <w:tcPr>
            <w:tcW w:w="1389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±0.5%内</w:t>
            </w:r>
          </w:p>
        </w:tc>
        <w:tc>
          <w:tcPr>
            <w:tcW w:w="1389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388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≤0.2%</w:t>
            </w:r>
          </w:p>
        </w:tc>
        <w:tc>
          <w:tcPr>
            <w:tcW w:w="1389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±1%内</w:t>
            </w:r>
          </w:p>
        </w:tc>
        <w:tc>
          <w:tcPr>
            <w:tcW w:w="1389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388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≤0.3%</w:t>
            </w:r>
          </w:p>
        </w:tc>
        <w:tc>
          <w:tcPr>
            <w:tcW w:w="1389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±1%外</w:t>
            </w:r>
          </w:p>
        </w:tc>
        <w:tc>
          <w:tcPr>
            <w:tcW w:w="1389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88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&gt;0.3%</w:t>
            </w:r>
          </w:p>
        </w:tc>
        <w:tc>
          <w:tcPr>
            <w:tcW w:w="1389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其</w:t>
            </w:r>
          </w:p>
          <w:p>
            <w:pPr>
              <w:spacing w:line="300" w:lineRule="auto"/>
              <w:ind w:firstLine="315" w:firstLineChars="1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它</w:t>
            </w: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数据记录，结果计算（列出计算公式），报告格式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清洁、整洁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54" w:type="dxa"/>
            <w:gridSpan w:val="4"/>
            <w:tcBorders>
              <w:left w:val="nil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5" w:leftChars="-31" w:firstLine="1785" w:firstLineChars="8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   计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3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5" w:leftChars="-31" w:firstLine="2940" w:firstLineChars="1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   分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left="-66"/>
              <w:rPr>
                <w:rFonts w:hint="eastAsia"/>
                <w:szCs w:val="21"/>
              </w:rPr>
            </w:pPr>
          </w:p>
        </w:tc>
      </w:tr>
    </w:tbl>
    <w:p>
      <w:pPr>
        <w:spacing w:line="300" w:lineRule="auto"/>
        <w:rPr>
          <w:rFonts w:hint="eastAsia" w:ascii="宋体" w:hAnsi="宋体"/>
          <w:b/>
          <w:sz w:val="24"/>
        </w:rPr>
      </w:pPr>
    </w:p>
    <w:p>
      <w:pPr>
        <w:spacing w:line="300" w:lineRule="auto"/>
        <w:rPr>
          <w:rFonts w:hint="eastAsia" w:ascii="宋体" w:hAnsi="宋体"/>
          <w:b/>
          <w:sz w:val="24"/>
        </w:rPr>
      </w:pPr>
    </w:p>
    <w:p>
      <w:pPr>
        <w:spacing w:line="300" w:lineRule="auto"/>
        <w:ind w:firstLine="412" w:firstLineChars="171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附件4：浙江医药高等专科学校基础化学实验竞赛其他注意事项</w:t>
      </w:r>
    </w:p>
    <w:p>
      <w:pPr>
        <w:adjustRightInd w:val="0"/>
        <w:snapToGrid w:val="0"/>
        <w:spacing w:line="30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1、参加操作竞赛的队员由竞赛现场教师组织本次参赛队员抽取赛位号，然后按抽取的赛位号，队员进入各相关实验室进行操作竞赛。竞赛裁判负责对各参赛选手的身份检查。</w:t>
      </w:r>
    </w:p>
    <w:p>
      <w:pPr>
        <w:adjustRightInd w:val="0"/>
        <w:snapToGrid w:val="0"/>
        <w:spacing w:line="30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2、竞赛过程中，参赛队员不得中途离开，否则按弃权处理。</w:t>
      </w:r>
    </w:p>
    <w:p>
      <w:pPr>
        <w:adjustRightInd w:val="0"/>
        <w:snapToGrid w:val="0"/>
        <w:spacing w:line="30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3、如果参赛队员提前结束竞赛，应举手向裁判教师示意，并提交所有竞赛资料；竞赛时间到后，各参赛队员必须停止操作，提交所有竞赛资料。经竞赛裁判教师许可后，参赛选手方可离开竞赛场地。</w:t>
      </w:r>
    </w:p>
    <w:p>
      <w:pPr>
        <w:adjustRightInd w:val="0"/>
        <w:snapToGrid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 w:cs="宋体"/>
          <w:kern w:val="0"/>
          <w:sz w:val="24"/>
        </w:rPr>
        <w:t>参赛队员对承办方工作人员、参赛队人员、裁判等的违规行为，及大赛有失公正的评判、奖励等，均可提出申诉。队员申诉均须通过本人，按照规定时限由队长用书面形式向仲裁委员会提出。仲裁委员会要认真负责地受理选手申诉，并将处理意见通知当事人。仲裁委员会的裁决为最终裁决，参赛队员不得因申诉或对处理意见不服而停止竞赛，否则按弃权处理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05985"/>
    <w:rsid w:val="405059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2015-12-03T02:19:00Z</dcterms:created>
  <dc:creator>何雄</dc:creator>
  <cp:lastModifiedBy>何雄</cp:lastModifiedBy>
  <dcterms:modified xsi:type="dcterms:W3CDTF">2015-12-03T02:20:03Z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